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83" w:rsidRPr="00220D44" w:rsidRDefault="004F1B06" w:rsidP="007B09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Информация о результатах экспертизы</w:t>
      </w:r>
    </w:p>
    <w:p w:rsidR="007F6C83" w:rsidRPr="00220D44" w:rsidRDefault="007F6C83" w:rsidP="007B09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220D44">
        <w:rPr>
          <w:rFonts w:ascii="Times New Roman" w:hAnsi="Times New Roman" w:cs="Times New Roman"/>
          <w:sz w:val="27"/>
          <w:szCs w:val="27"/>
        </w:rPr>
        <w:t xml:space="preserve">на проект постановления администрации </w:t>
      </w:r>
      <w:r w:rsidR="0092417B" w:rsidRPr="00220D44">
        <w:rPr>
          <w:rFonts w:ascii="Times New Roman" w:hAnsi="Times New Roman" w:cs="Times New Roman"/>
          <w:sz w:val="27"/>
          <w:szCs w:val="27"/>
        </w:rPr>
        <w:t>Ханты-Мансийского района</w:t>
      </w:r>
      <w:r w:rsidRPr="00220D44">
        <w:rPr>
          <w:rFonts w:ascii="Times New Roman" w:hAnsi="Times New Roman" w:cs="Times New Roman"/>
          <w:sz w:val="27"/>
          <w:szCs w:val="27"/>
        </w:rPr>
        <w:t xml:space="preserve"> «О муниципальной программе</w:t>
      </w:r>
      <w:r w:rsidR="0092417B" w:rsidRPr="00220D44">
        <w:rPr>
          <w:rFonts w:ascii="Times New Roman" w:hAnsi="Times New Roman" w:cs="Times New Roman"/>
          <w:sz w:val="27"/>
          <w:szCs w:val="27"/>
        </w:rPr>
        <w:t xml:space="preserve"> </w:t>
      </w:r>
      <w:r w:rsidRPr="00220D44">
        <w:rPr>
          <w:rFonts w:ascii="Times New Roman" w:hAnsi="Times New Roman" w:cs="Times New Roman"/>
          <w:sz w:val="27"/>
          <w:szCs w:val="27"/>
        </w:rPr>
        <w:t xml:space="preserve">Ханты-Мансийского района </w:t>
      </w:r>
      <w:r w:rsidR="0092417B" w:rsidRPr="00220D44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220D44">
        <w:rPr>
          <w:rFonts w:ascii="Times New Roman" w:hAnsi="Times New Roman" w:cs="Times New Roman"/>
          <w:sz w:val="27"/>
          <w:szCs w:val="27"/>
        </w:rPr>
        <w:t>«</w:t>
      </w:r>
      <w:r w:rsidR="000665BF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и развитие муниципального имущества</w:t>
      </w:r>
      <w:r w:rsidR="0092417B" w:rsidRPr="00220D44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DA5493" w:rsidRPr="00220D44">
        <w:rPr>
          <w:rFonts w:ascii="Times New Roman" w:hAnsi="Times New Roman" w:cs="Times New Roman"/>
          <w:sz w:val="27"/>
          <w:szCs w:val="27"/>
        </w:rPr>
        <w:t>Ханты-Мансийского района на 2022</w:t>
      </w:r>
      <w:r w:rsidRPr="00220D44">
        <w:rPr>
          <w:rFonts w:ascii="Times New Roman" w:hAnsi="Times New Roman" w:cs="Times New Roman"/>
          <w:sz w:val="27"/>
          <w:szCs w:val="27"/>
        </w:rPr>
        <w:t xml:space="preserve"> – 202</w:t>
      </w:r>
      <w:r w:rsidR="00DA5493" w:rsidRPr="00220D44">
        <w:rPr>
          <w:rFonts w:ascii="Times New Roman" w:hAnsi="Times New Roman" w:cs="Times New Roman"/>
          <w:sz w:val="27"/>
          <w:szCs w:val="27"/>
        </w:rPr>
        <w:t>4</w:t>
      </w:r>
      <w:r w:rsidRPr="00220D44">
        <w:rPr>
          <w:rFonts w:ascii="Times New Roman" w:hAnsi="Times New Roman" w:cs="Times New Roman"/>
          <w:sz w:val="27"/>
          <w:szCs w:val="27"/>
        </w:rPr>
        <w:t xml:space="preserve"> годы»</w:t>
      </w:r>
    </w:p>
    <w:p w:rsidR="00DA5493" w:rsidRPr="00220D44" w:rsidRDefault="00DA5493" w:rsidP="007B0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083AD3" w:rsidRPr="00220D44" w:rsidRDefault="00083AD3" w:rsidP="007B0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программы предлагается к </w:t>
      </w:r>
      <w:r w:rsidR="00A97862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рассмотрению на основании статьи 179 Бюджетного кодекса Российской Федерации, </w:t>
      </w: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C502F9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соответствии с порядком, установленным </w:t>
      </w: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</w:t>
      </w:r>
      <w:r w:rsidR="00C502F9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</w:t>
      </w:r>
      <w:r w:rsidR="00C502F9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Ханты-Мансийского района от </w:t>
      </w: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18.10.2021 № 252 «О порядке </w:t>
      </w:r>
      <w:r w:rsidR="00A97862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разработки и реализации</w:t>
      </w: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муниципальных программ Ханты-Мансийского района</w:t>
      </w:r>
      <w:r w:rsidR="00A97862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</w:t>
      </w:r>
      <w:r w:rsidR="0089711A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A97862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остановление администрации</w:t>
      </w: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Ханты-Мансийского района от </w:t>
      </w:r>
      <w:r w:rsidR="00A97862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18.10.2021 </w:t>
      </w: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№ 2</w:t>
      </w:r>
      <w:r w:rsidR="00A97862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52</w:t>
      </w:r>
      <w:r w:rsidR="00C502F9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Порядок разработки и реализации муниципальных программ Ханты-Мансийского района</w:t>
      </w: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C502F9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с учетом </w:t>
      </w: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проектируемых объемо</w:t>
      </w:r>
      <w:r w:rsidR="00A97862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в бюджетных ассигнований на 2022</w:t>
      </w:r>
      <w:proofErr w:type="gramEnd"/>
      <w:r w:rsidR="00A97862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плановый период 2023 и 2024</w:t>
      </w: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годов.</w:t>
      </w:r>
    </w:p>
    <w:p w:rsidR="00C502F9" w:rsidRPr="00220D44" w:rsidRDefault="00083AD3" w:rsidP="007B0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экспертизы установлено, что</w:t>
      </w:r>
      <w:r w:rsidR="0079789B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куратором программы</w:t>
      </w:r>
      <w:r w:rsidR="00C502F9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определен </w:t>
      </w:r>
      <w:r w:rsid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9789B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7D50EA" w:rsidRPr="00220D44">
        <w:rPr>
          <w:rFonts w:ascii="Times New Roman" w:hAnsi="Times New Roman" w:cs="Times New Roman"/>
          <w:sz w:val="27"/>
          <w:szCs w:val="27"/>
        </w:rPr>
        <w:t>заместитель главы Ханты-Мансийского района, директор департамента имущественных и земельных отношений администрации                                Ханты-Мансийского района</w:t>
      </w:r>
      <w:r w:rsidR="00C502F9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502F9" w:rsidRPr="00220D44" w:rsidRDefault="00C502F9" w:rsidP="007B0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083AD3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тветственным исполнителем программы определен – </w:t>
      </w:r>
      <w:r w:rsidR="007D50EA" w:rsidRPr="00220D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Департамент имущественных и земельных отношений администрации </w:t>
      </w:r>
      <w:r w:rsidRPr="00220D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</w:t>
      </w:r>
      <w:r w:rsidR="007D50EA" w:rsidRPr="00220D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Ханты-Мансийского района (далее – </w:t>
      </w:r>
      <w:proofErr w:type="spellStart"/>
      <w:r w:rsidR="007D50EA" w:rsidRPr="00220D44">
        <w:rPr>
          <w:rFonts w:ascii="Times New Roman" w:hAnsi="Times New Roman" w:cs="Times New Roman"/>
          <w:color w:val="000000" w:themeColor="text1"/>
          <w:sz w:val="27"/>
          <w:szCs w:val="27"/>
        </w:rPr>
        <w:t>депимущества</w:t>
      </w:r>
      <w:proofErr w:type="spellEnd"/>
      <w:r w:rsidR="007D50EA" w:rsidRPr="00220D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района)</w:t>
      </w: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083AD3" w:rsidRPr="00220D44" w:rsidRDefault="00083AD3" w:rsidP="007B0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Соисполнители муниципальной программы</w:t>
      </w:r>
      <w:r w:rsidR="0079789B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D50EA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е предусмотрены.</w:t>
      </w:r>
    </w:p>
    <w:p w:rsidR="00C502F9" w:rsidRPr="00220D44" w:rsidRDefault="00C502F9" w:rsidP="00C502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Порядком разработки и реализации муниципальных программ </w:t>
      </w:r>
      <w:r w:rsidR="00A40A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Ханты-Мансийского района определены основные понятия, а именно: </w:t>
      </w:r>
    </w:p>
    <w:p w:rsidR="00C502F9" w:rsidRPr="00220D44" w:rsidRDefault="00C502F9" w:rsidP="00C502F9">
      <w:pPr>
        <w:pStyle w:val="20"/>
        <w:shd w:val="clear" w:color="auto" w:fill="auto"/>
        <w:spacing w:before="0" w:after="0" w:line="322" w:lineRule="exact"/>
        <w:ind w:firstLine="709"/>
        <w:jc w:val="both"/>
        <w:rPr>
          <w:sz w:val="27"/>
          <w:szCs w:val="27"/>
        </w:rPr>
      </w:pPr>
      <w:r w:rsidRPr="00220D44">
        <w:rPr>
          <w:sz w:val="27"/>
          <w:szCs w:val="27"/>
        </w:rPr>
        <w:t>цель муниципальной программы – планируемый конечный результат решения задачи социально-экономического развития Ханты-Мансийского района посредством реализации мероприятий муниципальной программы, достижимый за период ее реализации;</w:t>
      </w:r>
    </w:p>
    <w:p w:rsidR="00C502F9" w:rsidRPr="00220D44" w:rsidRDefault="00C502F9" w:rsidP="00C502F9">
      <w:pPr>
        <w:pStyle w:val="20"/>
        <w:shd w:val="clear" w:color="auto" w:fill="auto"/>
        <w:spacing w:before="0" w:after="0" w:line="322" w:lineRule="exact"/>
        <w:ind w:firstLine="709"/>
        <w:jc w:val="both"/>
        <w:rPr>
          <w:sz w:val="27"/>
          <w:szCs w:val="27"/>
          <w:lang w:eastAsia="ru-RU"/>
        </w:rPr>
      </w:pPr>
      <w:r w:rsidRPr="00220D44">
        <w:rPr>
          <w:sz w:val="27"/>
          <w:szCs w:val="27"/>
        </w:rPr>
        <w:t xml:space="preserve">задачи муниципальной программы – совокупность мероприятий, которые должны быть проведены в определенный период времени </w:t>
      </w:r>
      <w:r w:rsidRPr="00220D44">
        <w:rPr>
          <w:sz w:val="27"/>
          <w:szCs w:val="27"/>
        </w:rPr>
        <w:br/>
        <w:t>и реализация которых обеспечивает достижение целей муниципальных программ.</w:t>
      </w:r>
    </w:p>
    <w:p w:rsidR="00083AD3" w:rsidRPr="00220D44" w:rsidRDefault="00C502F9" w:rsidP="00112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муниципальной програм</w:t>
      </w:r>
      <w:r w:rsidR="00112BA1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направлена на достижение цели</w:t>
      </w: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112BA1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B091A" w:rsidRPr="00220D44">
        <w:rPr>
          <w:rFonts w:ascii="Times New Roman" w:eastAsia="Calibri" w:hAnsi="Times New Roman" w:cs="Times New Roman"/>
          <w:sz w:val="27"/>
          <w:szCs w:val="27"/>
        </w:rPr>
        <w:t>формирование системы, направленной на повышение результативности управления муниципальным имуществом</w:t>
      </w:r>
      <w:r w:rsidRPr="00220D4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B091A" w:rsidRPr="00220D44">
        <w:rPr>
          <w:rFonts w:ascii="Times New Roman" w:eastAsia="Calibri" w:hAnsi="Times New Roman" w:cs="Times New Roman"/>
          <w:sz w:val="27"/>
          <w:szCs w:val="27"/>
        </w:rPr>
        <w:t xml:space="preserve">Ханты-Мансийского района, позволяющей обеспечить: оптимальный состав имущества, необходимого для исполнения полномочий органами </w:t>
      </w:r>
      <w:r w:rsidR="007B091A" w:rsidRPr="00220D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местного самоуправления </w:t>
      </w:r>
      <w:r w:rsidR="00A40A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</w:t>
      </w:r>
      <w:r w:rsidR="007B091A" w:rsidRPr="00220D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Ханты-Мансийского района; увеличение доходной базы бюджета </w:t>
      </w:r>
      <w:r w:rsidR="00A40A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</w:t>
      </w:r>
      <w:r w:rsidR="007B091A" w:rsidRPr="00220D44">
        <w:rPr>
          <w:rFonts w:ascii="Times New Roman" w:hAnsi="Times New Roman" w:cs="Times New Roman"/>
          <w:color w:val="000000" w:themeColor="text1"/>
          <w:sz w:val="27"/>
          <w:szCs w:val="27"/>
        </w:rPr>
        <w:t>Ханты-Мансийского района</w:t>
      </w:r>
      <w:r w:rsidR="007B091A" w:rsidRPr="00220D44">
        <w:rPr>
          <w:rFonts w:ascii="Times New Roman" w:eastAsia="Calibri" w:hAnsi="Times New Roman" w:cs="Times New Roman"/>
          <w:sz w:val="27"/>
          <w:szCs w:val="27"/>
        </w:rPr>
        <w:t xml:space="preserve">; </w:t>
      </w:r>
      <w:r w:rsidR="007B091A" w:rsidRPr="00220D44">
        <w:rPr>
          <w:rFonts w:ascii="Times New Roman" w:hAnsi="Times New Roman" w:cs="Times New Roman"/>
          <w:sz w:val="27"/>
          <w:szCs w:val="27"/>
        </w:rPr>
        <w:t>достоверный учет и контроль использования имущества</w:t>
      </w:r>
      <w:r w:rsidR="00083AD3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12BA1" w:rsidRPr="00220D44" w:rsidRDefault="00112BA1" w:rsidP="00112BA1">
      <w:pPr>
        <w:pStyle w:val="ae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Достижение целей муниципальной программы осуществляется посредством решения следующих задач:</w:t>
      </w:r>
    </w:p>
    <w:p w:rsidR="00112BA1" w:rsidRPr="00220D44" w:rsidRDefault="00112BA1" w:rsidP="00112BA1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совершенствование системы управления и учета муниципального имущества Ханты-Мансийского района.</w:t>
      </w:r>
    </w:p>
    <w:p w:rsidR="00112BA1" w:rsidRPr="00220D44" w:rsidRDefault="00112BA1" w:rsidP="00112BA1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обеспечение условий для выполнения функций, возложенных на </w:t>
      </w:r>
      <w:proofErr w:type="spellStart"/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депимущества</w:t>
      </w:r>
      <w:proofErr w:type="spellEnd"/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района.</w:t>
      </w:r>
    </w:p>
    <w:p w:rsidR="00FF583E" w:rsidRPr="00220D44" w:rsidRDefault="00AB2C4F" w:rsidP="007B0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Проект</w:t>
      </w:r>
      <w:r w:rsidR="005104E6"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ом </w:t>
      </w: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программы </w:t>
      </w:r>
      <w:r w:rsidR="005104E6"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определено, что реализация мероприятий будет осуществляться посредством финансирования из средств </w:t>
      </w:r>
      <w:r w:rsidR="007B091A"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бюджет</w:t>
      </w:r>
      <w:r w:rsidR="005104E6"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7B091A"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A40A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</w:t>
      </w:r>
      <w:r w:rsidR="007B091A"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Ханты-Мансийского района</w:t>
      </w:r>
      <w:r w:rsidR="009A65FC"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FF583E"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104E6" w:rsidRPr="00220D44" w:rsidRDefault="005104E6" w:rsidP="007B0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0D44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Финансовое обеспечение реализации мероприятий программы из иных источников не предусмотрено.</w:t>
      </w:r>
    </w:p>
    <w:p w:rsidR="00DA7292" w:rsidRPr="00220D44" w:rsidRDefault="00DA7292" w:rsidP="007B0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Финансовое обеспечение, на весь период реализации муниципальной программы, составит </w:t>
      </w:r>
      <w:r w:rsidR="00FF583E" w:rsidRPr="00220D44">
        <w:rPr>
          <w:rFonts w:ascii="Times New Roman" w:hAnsi="Times New Roman" w:cs="Times New Roman"/>
          <w:sz w:val="27"/>
          <w:szCs w:val="27"/>
        </w:rPr>
        <w:t>113 603,0</w:t>
      </w: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тыс. рублей</w:t>
      </w:r>
      <w:r w:rsidR="004D6AE5"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в том числе по годам</w:t>
      </w: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4D6AE5" w:rsidRPr="00220D44" w:rsidRDefault="004D6AE5" w:rsidP="007B0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2022 год – </w:t>
      </w:r>
      <w:r w:rsidR="00FF583E" w:rsidRPr="00220D44">
        <w:rPr>
          <w:rFonts w:ascii="Times New Roman" w:hAnsi="Times New Roman" w:cs="Times New Roman"/>
          <w:sz w:val="27"/>
          <w:szCs w:val="27"/>
        </w:rPr>
        <w:t>38 906,4</w:t>
      </w:r>
      <w:r w:rsidR="00FF583E"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тыс. рублей</w:t>
      </w: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:rsidR="004D6AE5" w:rsidRPr="00220D44" w:rsidRDefault="004D6AE5" w:rsidP="007B0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2023 год – </w:t>
      </w:r>
      <w:r w:rsidR="00FF583E" w:rsidRPr="00220D44">
        <w:rPr>
          <w:rFonts w:ascii="Times New Roman" w:hAnsi="Times New Roman" w:cs="Times New Roman"/>
          <w:sz w:val="27"/>
          <w:szCs w:val="27"/>
        </w:rPr>
        <w:t>37 348,3</w:t>
      </w: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тыс. рублей;</w:t>
      </w:r>
    </w:p>
    <w:p w:rsidR="004D6AE5" w:rsidRPr="00220D44" w:rsidRDefault="004D6AE5" w:rsidP="007B0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2024 год – </w:t>
      </w:r>
      <w:r w:rsidR="00FF583E" w:rsidRPr="00220D44">
        <w:rPr>
          <w:rFonts w:ascii="Times New Roman" w:hAnsi="Times New Roman" w:cs="Times New Roman"/>
          <w:sz w:val="27"/>
          <w:szCs w:val="27"/>
        </w:rPr>
        <w:t>37 348,3</w:t>
      </w: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тыс. рублей.</w:t>
      </w:r>
    </w:p>
    <w:p w:rsidR="00C270A8" w:rsidRPr="00220D44" w:rsidRDefault="00C270A8" w:rsidP="007B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Процессная часть Проекта программы не предусматривает реализацию подпрограмм.</w:t>
      </w:r>
    </w:p>
    <w:p w:rsidR="00C270A8" w:rsidRPr="00220D44" w:rsidRDefault="003C5015" w:rsidP="00C2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Процессная часть Проекта программы предусматривает реализацию</w:t>
      </w:r>
      <w:r w:rsidR="00C270A8"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следующих </w:t>
      </w:r>
      <w:r w:rsidR="00BF547F"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основных мероприятий: </w:t>
      </w:r>
    </w:p>
    <w:p w:rsidR="00C270A8" w:rsidRPr="00220D44" w:rsidRDefault="00C270A8" w:rsidP="00C2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0D44">
        <w:rPr>
          <w:rFonts w:ascii="Times New Roman" w:hAnsi="Times New Roman" w:cs="Times New Roman"/>
          <w:sz w:val="27"/>
          <w:szCs w:val="27"/>
        </w:rPr>
        <w:t>«</w:t>
      </w:r>
      <w:r w:rsidR="00A47F9B" w:rsidRPr="00220D44">
        <w:rPr>
          <w:rFonts w:ascii="Times New Roman" w:hAnsi="Times New Roman" w:cs="Times New Roman"/>
          <w:sz w:val="27"/>
          <w:szCs w:val="27"/>
        </w:rPr>
        <w:t>Паспортизация объектов муниципальной собственности</w:t>
      </w:r>
      <w:r w:rsidRPr="00220D44">
        <w:rPr>
          <w:rFonts w:ascii="Times New Roman" w:hAnsi="Times New Roman" w:cs="Times New Roman"/>
          <w:sz w:val="27"/>
          <w:szCs w:val="27"/>
        </w:rPr>
        <w:t>»</w:t>
      </w:r>
      <w:r w:rsidR="00A47F9B" w:rsidRPr="00220D44">
        <w:rPr>
          <w:rFonts w:ascii="Times New Roman" w:hAnsi="Times New Roman" w:cs="Times New Roman"/>
          <w:sz w:val="27"/>
          <w:szCs w:val="27"/>
        </w:rPr>
        <w:t xml:space="preserve"> </w:t>
      </w:r>
      <w:r w:rsidRPr="00220D44">
        <w:rPr>
          <w:rFonts w:ascii="Times New Roman" w:hAnsi="Times New Roman" w:cs="Times New Roman"/>
          <w:sz w:val="27"/>
          <w:szCs w:val="27"/>
        </w:rPr>
        <w:t>(1.1.),</w:t>
      </w:r>
    </w:p>
    <w:p w:rsidR="00C270A8" w:rsidRPr="00220D44" w:rsidRDefault="00C270A8" w:rsidP="00C2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0D44">
        <w:rPr>
          <w:rFonts w:ascii="Times New Roman" w:hAnsi="Times New Roman" w:cs="Times New Roman"/>
          <w:sz w:val="27"/>
          <w:szCs w:val="27"/>
        </w:rPr>
        <w:t>«Оценка объектов муниципальной собственности» (1.2.),</w:t>
      </w:r>
    </w:p>
    <w:p w:rsidR="00C270A8" w:rsidRPr="00220D44" w:rsidRDefault="00C270A8" w:rsidP="00C2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0D44">
        <w:rPr>
          <w:rFonts w:ascii="Times New Roman" w:hAnsi="Times New Roman" w:cs="Times New Roman"/>
          <w:sz w:val="27"/>
          <w:szCs w:val="27"/>
        </w:rPr>
        <w:t>«Содержание имущества муниципальной казны» (1.3.),</w:t>
      </w:r>
    </w:p>
    <w:p w:rsidR="00C270A8" w:rsidRPr="00220D44" w:rsidRDefault="00C270A8" w:rsidP="00C2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0D44">
        <w:rPr>
          <w:rFonts w:ascii="Times New Roman" w:hAnsi="Times New Roman" w:cs="Times New Roman"/>
          <w:sz w:val="27"/>
          <w:szCs w:val="27"/>
        </w:rPr>
        <w:t>«Снос объектов муниципальной собственности» (1.4.),</w:t>
      </w:r>
    </w:p>
    <w:p w:rsidR="00C270A8" w:rsidRPr="00220D44" w:rsidRDefault="00C270A8" w:rsidP="00C2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0D44">
        <w:rPr>
          <w:rFonts w:ascii="Times New Roman" w:hAnsi="Times New Roman" w:cs="Times New Roman"/>
          <w:sz w:val="27"/>
          <w:szCs w:val="27"/>
        </w:rPr>
        <w:t xml:space="preserve">«Финансовое и организационно-техническое обеспечение функций </w:t>
      </w:r>
      <w:proofErr w:type="spellStart"/>
      <w:r w:rsidRPr="00220D44">
        <w:rPr>
          <w:rFonts w:ascii="Times New Roman" w:hAnsi="Times New Roman" w:cs="Times New Roman"/>
          <w:sz w:val="27"/>
          <w:szCs w:val="27"/>
        </w:rPr>
        <w:t>депимущества</w:t>
      </w:r>
      <w:proofErr w:type="spellEnd"/>
      <w:r w:rsidRPr="00220D44">
        <w:rPr>
          <w:rFonts w:ascii="Times New Roman" w:hAnsi="Times New Roman" w:cs="Times New Roman"/>
          <w:sz w:val="27"/>
          <w:szCs w:val="27"/>
        </w:rPr>
        <w:t xml:space="preserve"> района» (1.5.).</w:t>
      </w:r>
    </w:p>
    <w:p w:rsidR="003C5015" w:rsidRPr="00220D44" w:rsidRDefault="003C5015" w:rsidP="007B09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Проектная часть муниципальной программы </w:t>
      </w:r>
      <w:r w:rsidR="00FD21E9"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 п</w:t>
      </w: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</w:t>
      </w:r>
      <w:r w:rsidR="00FD21E9"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дусмотрена.</w:t>
      </w:r>
    </w:p>
    <w:p w:rsidR="00663FD7" w:rsidRPr="00220D44" w:rsidRDefault="00663FD7" w:rsidP="007B09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>Показатели, характеризующие эффективность основных мероприятий муниципальной программы аналогичны целевым показателям, предусмотренным в паспорте программы.</w:t>
      </w:r>
    </w:p>
    <w:p w:rsidR="002B76A6" w:rsidRPr="00220D44" w:rsidRDefault="002B76A6" w:rsidP="002B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20D44">
        <w:rPr>
          <w:rFonts w:ascii="Times New Roman" w:hAnsi="Times New Roman" w:cs="Times New Roman"/>
          <w:sz w:val="27"/>
          <w:szCs w:val="27"/>
        </w:rPr>
        <w:t xml:space="preserve">Контрольно-счетная палата обращает внимание на </w:t>
      </w:r>
      <w:r w:rsidRPr="00220D44">
        <w:rPr>
          <w:rFonts w:ascii="Times New Roman" w:hAnsi="Times New Roman" w:cs="Times New Roman"/>
          <w:i/>
          <w:sz w:val="27"/>
          <w:szCs w:val="27"/>
        </w:rPr>
        <w:t xml:space="preserve">отсутствие увязки значений целевых показателей муниципальной программы с целевыми показателями Стратегии социально-экономического развития муниципального образования </w:t>
      </w:r>
      <w:r w:rsidRPr="00220D44">
        <w:rPr>
          <w:rFonts w:ascii="Times New Roman" w:hAnsi="Times New Roman" w:cs="Times New Roman"/>
          <w:sz w:val="27"/>
          <w:szCs w:val="27"/>
        </w:rPr>
        <w:t xml:space="preserve">(решение Думы Ханты-Мансийского района </w:t>
      </w:r>
      <w:r w:rsidR="00A40A55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220D44">
        <w:rPr>
          <w:rFonts w:ascii="Times New Roman" w:hAnsi="Times New Roman" w:cs="Times New Roman"/>
          <w:sz w:val="27"/>
          <w:szCs w:val="27"/>
        </w:rPr>
        <w:t xml:space="preserve">от 21.09.2018 № 341) </w:t>
      </w:r>
      <w:r w:rsidRPr="00220D44">
        <w:rPr>
          <w:rFonts w:ascii="Times New Roman" w:hAnsi="Times New Roman" w:cs="Times New Roman"/>
          <w:i/>
          <w:sz w:val="27"/>
          <w:szCs w:val="27"/>
        </w:rPr>
        <w:t>и показателями прогноза социально-экономического развития муниципального образования</w:t>
      </w:r>
      <w:r w:rsidRPr="00220D44">
        <w:rPr>
          <w:rFonts w:ascii="Times New Roman" w:hAnsi="Times New Roman" w:cs="Times New Roman"/>
          <w:sz w:val="27"/>
          <w:szCs w:val="27"/>
        </w:rPr>
        <w:t>, утвержденного постановлением администрации от 07.10.2021 № 243 «О прогнозе                                   социально-экономического развития Ханты-Мансийского района                         на 2022 год и плановый период 2023-2024 годов».</w:t>
      </w:r>
      <w:proofErr w:type="gramEnd"/>
    </w:p>
    <w:p w:rsidR="004644B9" w:rsidRPr="00220D44" w:rsidRDefault="004644B9" w:rsidP="002B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20D44">
        <w:rPr>
          <w:rFonts w:ascii="Times New Roman" w:hAnsi="Times New Roman" w:cs="Times New Roman"/>
          <w:sz w:val="27"/>
          <w:szCs w:val="27"/>
        </w:rPr>
        <w:t>В качестве предложения предлагаем учесть Методику определения критериев оптимального состава государственного и муниципального имущества и показателей эффективности управления и распоряжения им, утвержденную распоряжением Правительства Российской Федерации                от 12.10.2020 № 2645-р.</w:t>
      </w:r>
    </w:p>
    <w:p w:rsidR="002B76A6" w:rsidRPr="00220D44" w:rsidRDefault="002B76A6" w:rsidP="002B7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20D44">
        <w:rPr>
          <w:rFonts w:ascii="Times New Roman" w:hAnsi="Times New Roman" w:cs="Times New Roman"/>
          <w:sz w:val="27"/>
          <w:szCs w:val="27"/>
        </w:rPr>
        <w:tab/>
        <w:t xml:space="preserve"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по направлению «Совершенствование местного самоуправления». </w:t>
      </w:r>
    </w:p>
    <w:p w:rsidR="002B76A6" w:rsidRPr="00220D44" w:rsidRDefault="002B76A6" w:rsidP="002B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0D44">
        <w:rPr>
          <w:rFonts w:ascii="Times New Roman" w:hAnsi="Times New Roman" w:cs="Times New Roman"/>
          <w:sz w:val="27"/>
          <w:szCs w:val="27"/>
        </w:rPr>
        <w:lastRenderedPageBreak/>
        <w:t>Несоблюдение 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требований                        части 3.1. раздела «3. Механизмы реализации Стратегии» решения Думы                     Ханты-Мансийского района от 21.09.2018 № 341.</w:t>
      </w:r>
    </w:p>
    <w:p w:rsidR="002B76A6" w:rsidRPr="00220D44" w:rsidRDefault="002B76A6" w:rsidP="002B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20D44">
        <w:rPr>
          <w:rFonts w:ascii="Times New Roman" w:hAnsi="Times New Roman" w:cs="Times New Roman"/>
          <w:sz w:val="27"/>
          <w:szCs w:val="27"/>
        </w:rPr>
        <w:t xml:space="preserve">Контрольно-счетная палата рекомендует актуализировать Стратегию, </w:t>
      </w:r>
      <w:r w:rsidR="00A40A55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220D44">
        <w:rPr>
          <w:rFonts w:ascii="Times New Roman" w:hAnsi="Times New Roman" w:cs="Times New Roman"/>
          <w:sz w:val="27"/>
          <w:szCs w:val="27"/>
        </w:rPr>
        <w:t xml:space="preserve">в том числе содержание части 3 решения Думы Ханты-Мансийского района от 21.09.2018 № 341 и привести в соответствие с Федеральным законом </w:t>
      </w:r>
      <w:r w:rsidR="00A40A55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220D44">
        <w:rPr>
          <w:rFonts w:ascii="Times New Roman" w:hAnsi="Times New Roman" w:cs="Times New Roman"/>
          <w:sz w:val="27"/>
          <w:szCs w:val="27"/>
        </w:rPr>
        <w:t xml:space="preserve">от 28.06.2014 № 172-ФЗ «О стратегическом планировании в Российской Федерации», при этом учесть порядок разработки, утверждения (одобрения) </w:t>
      </w:r>
      <w:r w:rsidR="00A40A55">
        <w:rPr>
          <w:rFonts w:ascii="Times New Roman" w:hAnsi="Times New Roman" w:cs="Times New Roman"/>
          <w:sz w:val="27"/>
          <w:szCs w:val="27"/>
        </w:rPr>
        <w:t xml:space="preserve"> </w:t>
      </w:r>
      <w:r w:rsidRPr="00220D44">
        <w:rPr>
          <w:rFonts w:ascii="Times New Roman" w:hAnsi="Times New Roman" w:cs="Times New Roman"/>
          <w:sz w:val="27"/>
          <w:szCs w:val="27"/>
        </w:rPr>
        <w:t>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от 12.10.2015 № 230.</w:t>
      </w:r>
      <w:proofErr w:type="gramEnd"/>
    </w:p>
    <w:p w:rsidR="00083AD3" w:rsidRPr="00220D44" w:rsidRDefault="00083AD3" w:rsidP="007B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Паспорт и </w:t>
      </w:r>
      <w:r w:rsidR="00F85099"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приложения</w:t>
      </w: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Проекта програ</w:t>
      </w:r>
      <w:r w:rsidR="001E181C"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ммы соответствуют требованиям П</w:t>
      </w: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остановления администрации Ханты-Мансийского района                                        </w:t>
      </w:r>
      <w:r w:rsidR="00F85099"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18.10.2021 №</w:t>
      </w:r>
      <w:r w:rsidR="001E181C"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F85099"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252</w:t>
      </w:r>
      <w:r w:rsidRPr="00220D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предъявляемым к структуре муниципальной программы Ханты-Мансийского района.</w:t>
      </w:r>
    </w:p>
    <w:p w:rsidR="00FD21E9" w:rsidRPr="00220D44" w:rsidRDefault="00FD21E9" w:rsidP="007B0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20D44">
        <w:rPr>
          <w:rFonts w:ascii="Times New Roman" w:eastAsia="Calibri" w:hAnsi="Times New Roman" w:cs="Times New Roman"/>
          <w:sz w:val="27"/>
          <w:szCs w:val="27"/>
        </w:rPr>
        <w:t>Проектом программы предусмотрено вступление</w:t>
      </w:r>
      <w:r w:rsidR="00CC581E" w:rsidRPr="00220D4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E181C" w:rsidRPr="00220D44">
        <w:rPr>
          <w:rFonts w:ascii="Times New Roman" w:eastAsia="Calibri" w:hAnsi="Times New Roman" w:cs="Times New Roman"/>
          <w:sz w:val="27"/>
          <w:szCs w:val="27"/>
        </w:rPr>
        <w:t xml:space="preserve">в силу </w:t>
      </w:r>
      <w:r w:rsidR="00CC581E" w:rsidRPr="00220D44">
        <w:rPr>
          <w:rFonts w:ascii="Times New Roman" w:eastAsia="Calibri" w:hAnsi="Times New Roman" w:cs="Times New Roman"/>
          <w:sz w:val="27"/>
          <w:szCs w:val="27"/>
        </w:rPr>
        <w:t>нормативного правового акта</w:t>
      </w:r>
      <w:r w:rsidR="001E181C" w:rsidRPr="00220D4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20D44">
        <w:rPr>
          <w:rFonts w:ascii="Times New Roman" w:eastAsia="Calibri" w:hAnsi="Times New Roman" w:cs="Times New Roman"/>
          <w:sz w:val="27"/>
          <w:szCs w:val="27"/>
        </w:rPr>
        <w:t>после официального опубликования (обнародования)</w:t>
      </w:r>
      <w:r w:rsidR="001E181C" w:rsidRPr="00220D44">
        <w:rPr>
          <w:rFonts w:ascii="Times New Roman" w:eastAsia="Calibri" w:hAnsi="Times New Roman" w:cs="Times New Roman"/>
          <w:sz w:val="27"/>
          <w:szCs w:val="27"/>
        </w:rPr>
        <w:t>,</w:t>
      </w:r>
      <w:r w:rsidRPr="00220D4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40A55">
        <w:rPr>
          <w:rFonts w:ascii="Times New Roman" w:eastAsia="Calibri" w:hAnsi="Times New Roman" w:cs="Times New Roman"/>
          <w:sz w:val="27"/>
          <w:szCs w:val="27"/>
        </w:rPr>
        <w:t xml:space="preserve">                 </w:t>
      </w:r>
      <w:r w:rsidRPr="00220D44">
        <w:rPr>
          <w:rFonts w:ascii="Times New Roman" w:eastAsia="Calibri" w:hAnsi="Times New Roman" w:cs="Times New Roman"/>
          <w:sz w:val="27"/>
          <w:szCs w:val="27"/>
        </w:rPr>
        <w:t>но не ранее 1 января 2022 года.</w:t>
      </w:r>
    </w:p>
    <w:p w:rsidR="00E07EAE" w:rsidRPr="00220D44" w:rsidRDefault="00E07EAE" w:rsidP="00E07E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20D44">
        <w:rPr>
          <w:rFonts w:ascii="Times New Roman" w:hAnsi="Times New Roman" w:cs="Times New Roman"/>
          <w:iCs/>
          <w:sz w:val="27"/>
          <w:szCs w:val="27"/>
        </w:rPr>
        <w:t>Пояснительная записка к Проекту программы не содержит переч</w:t>
      </w:r>
      <w:r w:rsidR="00937FC0" w:rsidRPr="00220D44">
        <w:rPr>
          <w:rFonts w:ascii="Times New Roman" w:hAnsi="Times New Roman" w:cs="Times New Roman"/>
          <w:iCs/>
          <w:sz w:val="27"/>
          <w:szCs w:val="27"/>
        </w:rPr>
        <w:t xml:space="preserve">ень нормативных </w:t>
      </w:r>
      <w:r w:rsidRPr="00220D44">
        <w:rPr>
          <w:rFonts w:ascii="Times New Roman" w:hAnsi="Times New Roman" w:cs="Times New Roman"/>
          <w:iCs/>
          <w:sz w:val="27"/>
          <w:szCs w:val="27"/>
        </w:rPr>
        <w:t xml:space="preserve">правовых актов, которые необходимо признать утратившими силу в связи с принятием муниципальной программы. </w:t>
      </w:r>
    </w:p>
    <w:p w:rsidR="00937FC0" w:rsidRPr="00220D44" w:rsidRDefault="00937FC0" w:rsidP="00937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20D44">
        <w:rPr>
          <w:rFonts w:ascii="Times New Roman" w:hAnsi="Times New Roman" w:cs="Times New Roman"/>
          <w:sz w:val="27"/>
          <w:szCs w:val="27"/>
        </w:rPr>
        <w:t xml:space="preserve">Экспертно-аналитическим мероприятием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2022 год </w:t>
      </w:r>
      <w:r w:rsidR="00A40A55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220D44">
        <w:rPr>
          <w:rFonts w:ascii="Times New Roman" w:hAnsi="Times New Roman" w:cs="Times New Roman"/>
          <w:sz w:val="27"/>
          <w:szCs w:val="27"/>
        </w:rPr>
        <w:t xml:space="preserve">и плановый период 2023 и 2024 годов, направленным финансовым органом </w:t>
      </w:r>
      <w:r w:rsidR="00A40A5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220D44">
        <w:rPr>
          <w:rFonts w:ascii="Times New Roman" w:hAnsi="Times New Roman" w:cs="Times New Roman"/>
          <w:sz w:val="27"/>
          <w:szCs w:val="27"/>
        </w:rPr>
        <w:t xml:space="preserve">в рамках постановления администрации Ханты-Мансийского района </w:t>
      </w:r>
      <w:r w:rsidR="00A40A55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220D44">
        <w:rPr>
          <w:rFonts w:ascii="Times New Roman" w:hAnsi="Times New Roman" w:cs="Times New Roman"/>
          <w:sz w:val="27"/>
          <w:szCs w:val="27"/>
        </w:rPr>
        <w:t>от 24.07.2018 № 211 «О порядке составления проекта решения о бюджете Ханты-Мансийского района на очередной финансовый год и плановый период».</w:t>
      </w:r>
      <w:proofErr w:type="gramEnd"/>
    </w:p>
    <w:p w:rsidR="00DA5493" w:rsidRPr="00220D44" w:rsidRDefault="004917DD" w:rsidP="007B0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0D44">
        <w:rPr>
          <w:rFonts w:ascii="Times New Roman" w:hAnsi="Times New Roman" w:cs="Times New Roman"/>
          <w:sz w:val="27"/>
          <w:szCs w:val="27"/>
        </w:rPr>
        <w:t>К</w:t>
      </w:r>
      <w:r w:rsidR="00DA5493" w:rsidRPr="00220D44">
        <w:rPr>
          <w:rFonts w:ascii="Times New Roman" w:hAnsi="Times New Roman" w:cs="Times New Roman"/>
          <w:sz w:val="27"/>
          <w:szCs w:val="27"/>
        </w:rPr>
        <w:t>омитетом по финансам администрации Ханты-Мансийского район</w:t>
      </w:r>
      <w:r w:rsidR="004E2E29" w:rsidRPr="00220D44">
        <w:rPr>
          <w:rFonts w:ascii="Times New Roman" w:hAnsi="Times New Roman" w:cs="Times New Roman"/>
          <w:sz w:val="27"/>
          <w:szCs w:val="27"/>
        </w:rPr>
        <w:t xml:space="preserve">а </w:t>
      </w:r>
      <w:r w:rsidR="00A40A55">
        <w:rPr>
          <w:rFonts w:ascii="Times New Roman" w:hAnsi="Times New Roman" w:cs="Times New Roman"/>
          <w:sz w:val="27"/>
          <w:szCs w:val="27"/>
        </w:rPr>
        <w:t xml:space="preserve">    </w:t>
      </w:r>
      <w:r w:rsidR="004E2E29" w:rsidRPr="00220D44">
        <w:rPr>
          <w:rFonts w:ascii="Times New Roman" w:hAnsi="Times New Roman" w:cs="Times New Roman"/>
          <w:sz w:val="27"/>
          <w:szCs w:val="27"/>
        </w:rPr>
        <w:t>не соблюдены требования пунктов</w:t>
      </w:r>
      <w:r w:rsidR="00DA5493" w:rsidRPr="00220D44">
        <w:rPr>
          <w:rFonts w:ascii="Times New Roman" w:hAnsi="Times New Roman" w:cs="Times New Roman"/>
          <w:sz w:val="27"/>
          <w:szCs w:val="27"/>
        </w:rPr>
        <w:t xml:space="preserve"> 1</w:t>
      </w:r>
      <w:r w:rsidR="004E2E29" w:rsidRPr="00220D44">
        <w:rPr>
          <w:rFonts w:ascii="Times New Roman" w:hAnsi="Times New Roman" w:cs="Times New Roman"/>
          <w:sz w:val="27"/>
          <w:szCs w:val="27"/>
        </w:rPr>
        <w:t>5</w:t>
      </w:r>
      <w:r w:rsidR="00DA5493" w:rsidRPr="00220D44">
        <w:rPr>
          <w:rFonts w:ascii="Times New Roman" w:hAnsi="Times New Roman" w:cs="Times New Roman"/>
          <w:sz w:val="27"/>
          <w:szCs w:val="27"/>
        </w:rPr>
        <w:t>.</w:t>
      </w:r>
      <w:r w:rsidR="004E2E29" w:rsidRPr="00220D44">
        <w:rPr>
          <w:rFonts w:ascii="Times New Roman" w:hAnsi="Times New Roman" w:cs="Times New Roman"/>
          <w:sz w:val="27"/>
          <w:szCs w:val="27"/>
        </w:rPr>
        <w:t xml:space="preserve"> и 16.</w:t>
      </w:r>
      <w:r w:rsidR="00DA5493" w:rsidRPr="00220D4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A5493" w:rsidRPr="00220D44">
        <w:rPr>
          <w:rFonts w:ascii="Times New Roman" w:hAnsi="Times New Roman" w:cs="Times New Roman"/>
          <w:sz w:val="27"/>
          <w:szCs w:val="27"/>
        </w:rPr>
        <w:t>Приложения 2</w:t>
      </w:r>
      <w:r w:rsidR="002A4535" w:rsidRPr="00220D44">
        <w:rPr>
          <w:rFonts w:ascii="Times New Roman" w:hAnsi="Times New Roman" w:cs="Times New Roman"/>
          <w:sz w:val="27"/>
          <w:szCs w:val="27"/>
        </w:rPr>
        <w:t xml:space="preserve"> </w:t>
      </w:r>
      <w:r w:rsidR="00DA5493" w:rsidRPr="00220D44">
        <w:rPr>
          <w:rFonts w:ascii="Times New Roman" w:hAnsi="Times New Roman" w:cs="Times New Roman"/>
          <w:sz w:val="27"/>
          <w:szCs w:val="27"/>
        </w:rPr>
        <w:t>к постановлению администрации Ханты-Мансийского района</w:t>
      </w:r>
      <w:r w:rsidR="00A40A55">
        <w:rPr>
          <w:rFonts w:ascii="Times New Roman" w:hAnsi="Times New Roman" w:cs="Times New Roman"/>
          <w:sz w:val="27"/>
          <w:szCs w:val="27"/>
        </w:rPr>
        <w:t xml:space="preserve"> </w:t>
      </w:r>
      <w:r w:rsidR="00DA5493" w:rsidRPr="00220D44">
        <w:rPr>
          <w:rFonts w:ascii="Times New Roman" w:hAnsi="Times New Roman" w:cs="Times New Roman"/>
          <w:sz w:val="27"/>
          <w:szCs w:val="27"/>
        </w:rPr>
        <w:t xml:space="preserve">от 24.07.2018 № 211 «О порядке составления проекта решения о бюджете Ханты-Мансийского района </w:t>
      </w:r>
      <w:r w:rsidR="00A40A55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DA5493" w:rsidRPr="00220D44">
        <w:rPr>
          <w:rFonts w:ascii="Times New Roman" w:hAnsi="Times New Roman" w:cs="Times New Roman"/>
          <w:sz w:val="27"/>
          <w:szCs w:val="27"/>
        </w:rPr>
        <w:t xml:space="preserve">на очередной финансовый год и плановый период» (в редакции </w:t>
      </w:r>
      <w:r w:rsidR="00A40A55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DA5493" w:rsidRPr="00220D44">
        <w:rPr>
          <w:rFonts w:ascii="Times New Roman" w:hAnsi="Times New Roman" w:cs="Times New Roman"/>
          <w:sz w:val="27"/>
          <w:szCs w:val="27"/>
        </w:rPr>
        <w:t xml:space="preserve">от </w:t>
      </w:r>
      <w:r w:rsidR="004E2E29" w:rsidRPr="00220D44">
        <w:rPr>
          <w:rFonts w:ascii="Times New Roman" w:hAnsi="Times New Roman" w:cs="Times New Roman"/>
          <w:sz w:val="27"/>
          <w:szCs w:val="27"/>
        </w:rPr>
        <w:t>02.04.2021 № 77)</w:t>
      </w:r>
      <w:r w:rsidR="00937FC0" w:rsidRPr="00220D44">
        <w:rPr>
          <w:rFonts w:ascii="Times New Roman" w:hAnsi="Times New Roman" w:cs="Times New Roman"/>
          <w:sz w:val="27"/>
          <w:szCs w:val="27"/>
        </w:rPr>
        <w:t>,</w:t>
      </w:r>
      <w:r w:rsidR="00DA5493" w:rsidRPr="00220D44">
        <w:rPr>
          <w:rFonts w:ascii="Times New Roman" w:hAnsi="Times New Roman" w:cs="Times New Roman"/>
          <w:sz w:val="27"/>
          <w:szCs w:val="27"/>
        </w:rPr>
        <w:t xml:space="preserve"> в части срока </w:t>
      </w:r>
      <w:r w:rsidR="004E2E29" w:rsidRPr="00220D44">
        <w:rPr>
          <w:rFonts w:ascii="Times New Roman" w:hAnsi="Times New Roman" w:cs="Times New Roman"/>
          <w:sz w:val="27"/>
          <w:szCs w:val="27"/>
        </w:rPr>
        <w:t>направления</w:t>
      </w:r>
      <w:r w:rsidR="00DA5493" w:rsidRPr="00220D44">
        <w:rPr>
          <w:rFonts w:ascii="Times New Roman" w:hAnsi="Times New Roman" w:cs="Times New Roman"/>
          <w:sz w:val="27"/>
          <w:szCs w:val="27"/>
        </w:rPr>
        <w:t xml:space="preserve"> информации о предельных объемах бюджетных ассигнований на реализацию муниципальных программ и осуществления непрограммных направлений деятельности на </w:t>
      </w:r>
      <w:r w:rsidR="004E2E29" w:rsidRPr="00220D44">
        <w:rPr>
          <w:rFonts w:ascii="Times New Roman" w:hAnsi="Times New Roman" w:cs="Times New Roman"/>
          <w:sz w:val="27"/>
          <w:szCs w:val="27"/>
        </w:rPr>
        <w:t>2022</w:t>
      </w:r>
      <w:r w:rsidR="00DA5493" w:rsidRPr="00220D44">
        <w:rPr>
          <w:rFonts w:ascii="Times New Roman" w:hAnsi="Times New Roman" w:cs="Times New Roman"/>
          <w:sz w:val="27"/>
          <w:szCs w:val="27"/>
        </w:rPr>
        <w:t xml:space="preserve"> год </w:t>
      </w:r>
      <w:r w:rsidR="00A40A55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DA5493" w:rsidRPr="00220D44">
        <w:rPr>
          <w:rFonts w:ascii="Times New Roman" w:hAnsi="Times New Roman" w:cs="Times New Roman"/>
          <w:sz w:val="27"/>
          <w:szCs w:val="27"/>
        </w:rPr>
        <w:t>и плановый период</w:t>
      </w:r>
      <w:r w:rsidR="004E2E29" w:rsidRPr="00220D44">
        <w:rPr>
          <w:rFonts w:ascii="Times New Roman" w:hAnsi="Times New Roman" w:cs="Times New Roman"/>
          <w:sz w:val="27"/>
          <w:szCs w:val="27"/>
        </w:rPr>
        <w:t xml:space="preserve"> 2023 и 2024 годов</w:t>
      </w:r>
      <w:proofErr w:type="gramEnd"/>
      <w:r w:rsidR="004E2E29" w:rsidRPr="00220D44">
        <w:rPr>
          <w:rFonts w:ascii="Times New Roman" w:hAnsi="Times New Roman" w:cs="Times New Roman"/>
          <w:sz w:val="27"/>
          <w:szCs w:val="27"/>
        </w:rPr>
        <w:t xml:space="preserve"> гл</w:t>
      </w:r>
      <w:r w:rsidR="00DA5493" w:rsidRPr="00220D44">
        <w:rPr>
          <w:rFonts w:ascii="Times New Roman" w:hAnsi="Times New Roman" w:cs="Times New Roman"/>
          <w:sz w:val="27"/>
          <w:szCs w:val="27"/>
        </w:rPr>
        <w:t>авным распорядителям средств</w:t>
      </w:r>
      <w:r w:rsidR="001E181C" w:rsidRPr="00220D44">
        <w:rPr>
          <w:rFonts w:ascii="Times New Roman" w:hAnsi="Times New Roman" w:cs="Times New Roman"/>
          <w:sz w:val="27"/>
          <w:szCs w:val="27"/>
        </w:rPr>
        <w:t xml:space="preserve"> </w:t>
      </w:r>
      <w:r w:rsidR="00A40A55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DA5493" w:rsidRPr="00220D44">
        <w:rPr>
          <w:rFonts w:ascii="Times New Roman" w:hAnsi="Times New Roman" w:cs="Times New Roman"/>
          <w:sz w:val="27"/>
          <w:szCs w:val="27"/>
        </w:rPr>
        <w:t xml:space="preserve">и комитету экономической политики администрации Ханты-Мансийского района (согласно требованиям установлен срок «до 05 </w:t>
      </w:r>
      <w:r w:rsidR="00904DDB" w:rsidRPr="00220D44">
        <w:rPr>
          <w:rFonts w:ascii="Times New Roman" w:hAnsi="Times New Roman" w:cs="Times New Roman"/>
          <w:sz w:val="27"/>
          <w:szCs w:val="27"/>
        </w:rPr>
        <w:t>августа</w:t>
      </w:r>
      <w:r w:rsidR="00DA5493" w:rsidRPr="00220D44">
        <w:rPr>
          <w:rFonts w:ascii="Times New Roman" w:hAnsi="Times New Roman" w:cs="Times New Roman"/>
          <w:sz w:val="27"/>
          <w:szCs w:val="27"/>
        </w:rPr>
        <w:t xml:space="preserve">», информация направлена </w:t>
      </w:r>
      <w:r w:rsidR="00904DDB" w:rsidRPr="00220D44">
        <w:rPr>
          <w:rFonts w:ascii="Times New Roman" w:hAnsi="Times New Roman" w:cs="Times New Roman"/>
          <w:sz w:val="27"/>
          <w:szCs w:val="27"/>
        </w:rPr>
        <w:t>15.10.2021 № 05-Исх-1852</w:t>
      </w:r>
      <w:r w:rsidR="00DA5493" w:rsidRPr="00220D44">
        <w:rPr>
          <w:rFonts w:ascii="Times New Roman" w:hAnsi="Times New Roman" w:cs="Times New Roman"/>
          <w:sz w:val="27"/>
          <w:szCs w:val="27"/>
        </w:rPr>
        <w:t>). Причиной несоблюдения требований явилось позднее доведение Департаментом</w:t>
      </w:r>
      <w:r w:rsidR="002A4535" w:rsidRPr="00220D44">
        <w:rPr>
          <w:rFonts w:ascii="Times New Roman" w:hAnsi="Times New Roman" w:cs="Times New Roman"/>
          <w:sz w:val="27"/>
          <w:szCs w:val="27"/>
        </w:rPr>
        <w:t xml:space="preserve"> </w:t>
      </w:r>
      <w:r w:rsidR="00DA5493" w:rsidRPr="00220D44">
        <w:rPr>
          <w:rFonts w:ascii="Times New Roman" w:hAnsi="Times New Roman" w:cs="Times New Roman"/>
          <w:sz w:val="27"/>
          <w:szCs w:val="27"/>
        </w:rPr>
        <w:t xml:space="preserve">по финансам Ханты-Мансийского автономного округа – Югры проектируемых объемов межбюджетных </w:t>
      </w:r>
      <w:r w:rsidR="00DA5493" w:rsidRPr="00220D44">
        <w:rPr>
          <w:rFonts w:ascii="Times New Roman" w:hAnsi="Times New Roman" w:cs="Times New Roman"/>
          <w:sz w:val="27"/>
          <w:szCs w:val="27"/>
        </w:rPr>
        <w:lastRenderedPageBreak/>
        <w:t>трансфертов из бюджета автономного округа бюджет</w:t>
      </w:r>
      <w:r w:rsidR="00064979" w:rsidRPr="00220D44">
        <w:rPr>
          <w:rFonts w:ascii="Times New Roman" w:hAnsi="Times New Roman" w:cs="Times New Roman"/>
          <w:sz w:val="27"/>
          <w:szCs w:val="27"/>
        </w:rPr>
        <w:t>у муниципального района на 2022 год и плановый период 2023 и 2024</w:t>
      </w:r>
      <w:r w:rsidR="00DA5493" w:rsidRPr="00220D44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AB6107" w:rsidRPr="00220D44">
        <w:rPr>
          <w:rFonts w:ascii="Times New Roman" w:hAnsi="Times New Roman" w:cs="Times New Roman"/>
          <w:sz w:val="27"/>
          <w:szCs w:val="27"/>
        </w:rPr>
        <w:t xml:space="preserve"> (исх. 20-Исх-3603 от 14.10.2021).</w:t>
      </w:r>
    </w:p>
    <w:p w:rsidR="00282022" w:rsidRPr="00220D44" w:rsidRDefault="00282022" w:rsidP="0028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220D44">
        <w:rPr>
          <w:rFonts w:ascii="Times New Roman" w:hAnsi="Times New Roman" w:cs="Times New Roman"/>
          <w:sz w:val="27"/>
          <w:szCs w:val="27"/>
        </w:rPr>
        <w:t xml:space="preserve">Кроме того, контрольно-счетная палата обращает внимание                          на </w:t>
      </w:r>
      <w:r w:rsidRPr="00220D44">
        <w:rPr>
          <w:rFonts w:ascii="Times New Roman" w:hAnsi="Times New Roman" w:cs="Times New Roman"/>
          <w:i/>
          <w:sz w:val="27"/>
          <w:szCs w:val="27"/>
        </w:rPr>
        <w:t>несоблюдение требований пункта 41. Приложения 2 к постановлению администрации Ханты-Мансийского района от 24.07.2018 № 211                      (с изменениями), в части срока утверждения муниципальной программы, реализация которой будет осуществляться с очередного финансового года</w:t>
      </w:r>
      <w:r w:rsidR="00A40A55">
        <w:rPr>
          <w:rFonts w:ascii="Times New Roman" w:hAnsi="Times New Roman" w:cs="Times New Roman"/>
          <w:i/>
          <w:sz w:val="27"/>
          <w:szCs w:val="27"/>
        </w:rPr>
        <w:t xml:space="preserve">               </w:t>
      </w:r>
      <w:r w:rsidRPr="00220D44">
        <w:rPr>
          <w:rFonts w:ascii="Times New Roman" w:hAnsi="Times New Roman" w:cs="Times New Roman"/>
          <w:i/>
          <w:sz w:val="27"/>
          <w:szCs w:val="27"/>
        </w:rPr>
        <w:t xml:space="preserve"> и в плановом периоде (до 1 ноября)</w:t>
      </w:r>
      <w:r w:rsidRPr="00220D44">
        <w:rPr>
          <w:rFonts w:ascii="Times New Roman" w:hAnsi="Times New Roman" w:cs="Times New Roman"/>
          <w:sz w:val="27"/>
          <w:szCs w:val="27"/>
        </w:rPr>
        <w:t>.</w:t>
      </w:r>
    </w:p>
    <w:p w:rsidR="00282022" w:rsidRPr="00220D44" w:rsidRDefault="00282022" w:rsidP="00282022">
      <w:pPr>
        <w:tabs>
          <w:tab w:val="left" w:pos="19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0D44">
        <w:rPr>
          <w:rFonts w:ascii="Times New Roman" w:hAnsi="Times New Roman" w:cs="Times New Roman"/>
          <w:sz w:val="27"/>
          <w:szCs w:val="27"/>
        </w:rPr>
        <w:t>В рамках финансово-экономической экспертизы в разрезе мероприятий муниципальной программы контрольно-счетная палата Ханты-Мансийского района отмечает следующее:</w:t>
      </w:r>
    </w:p>
    <w:p w:rsidR="004644B9" w:rsidRPr="00220D44" w:rsidRDefault="004B09C4" w:rsidP="00464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20D44">
        <w:rPr>
          <w:rFonts w:ascii="Times New Roman" w:hAnsi="Times New Roman" w:cs="Times New Roman"/>
          <w:sz w:val="27"/>
          <w:szCs w:val="27"/>
        </w:rPr>
        <w:t>Контрольно-счетная палата Ханты-Мансийского района обращает внимание, что п</w:t>
      </w:r>
      <w:r w:rsidR="00C270A8" w:rsidRPr="00220D44">
        <w:rPr>
          <w:rFonts w:ascii="Times New Roman" w:hAnsi="Times New Roman" w:cs="Times New Roman"/>
          <w:sz w:val="27"/>
          <w:szCs w:val="27"/>
        </w:rPr>
        <w:t xml:space="preserve">ри </w:t>
      </w:r>
      <w:r w:rsidRPr="00220D44">
        <w:rPr>
          <w:rFonts w:ascii="Times New Roman" w:hAnsi="Times New Roman" w:cs="Times New Roman"/>
          <w:sz w:val="27"/>
          <w:szCs w:val="27"/>
        </w:rPr>
        <w:t xml:space="preserve">планировании </w:t>
      </w:r>
      <w:r w:rsidR="00C270A8" w:rsidRPr="00220D44">
        <w:rPr>
          <w:rFonts w:ascii="Times New Roman" w:hAnsi="Times New Roman" w:cs="Times New Roman"/>
          <w:sz w:val="27"/>
          <w:szCs w:val="27"/>
        </w:rPr>
        <w:t xml:space="preserve">расходов на содержание </w:t>
      </w:r>
      <w:r w:rsidR="00C270A8" w:rsidRPr="00220D44">
        <w:rPr>
          <w:rFonts w:ascii="Times New Roman" w:hAnsi="Times New Roman" w:cs="Times New Roman"/>
          <w:color w:val="000000" w:themeColor="text1"/>
          <w:sz w:val="27"/>
          <w:szCs w:val="27"/>
        </w:rPr>
        <w:t>Департамента имущественных и земельных отношений администрации                                   Ханты-Мансийского района</w:t>
      </w:r>
      <w:r w:rsidR="00C270A8" w:rsidRPr="00220D44">
        <w:rPr>
          <w:rFonts w:ascii="Times New Roman" w:hAnsi="Times New Roman" w:cs="Times New Roman"/>
          <w:sz w:val="27"/>
          <w:szCs w:val="27"/>
        </w:rPr>
        <w:t xml:space="preserve"> </w:t>
      </w:r>
      <w:r w:rsidRPr="00220D44">
        <w:rPr>
          <w:rFonts w:ascii="Times New Roman" w:hAnsi="Times New Roman" w:cs="Times New Roman"/>
          <w:sz w:val="27"/>
          <w:szCs w:val="27"/>
        </w:rPr>
        <w:t xml:space="preserve">частично </w:t>
      </w:r>
      <w:r w:rsidR="00C270A8" w:rsidRPr="00220D44">
        <w:rPr>
          <w:rFonts w:ascii="Times New Roman" w:hAnsi="Times New Roman" w:cs="Times New Roman"/>
          <w:sz w:val="27"/>
          <w:szCs w:val="27"/>
        </w:rPr>
        <w:t>учтены требования нормативн</w:t>
      </w:r>
      <w:r w:rsidR="00696ED1" w:rsidRPr="00220D44">
        <w:rPr>
          <w:rFonts w:ascii="Times New Roman" w:hAnsi="Times New Roman" w:cs="Times New Roman"/>
          <w:sz w:val="27"/>
          <w:szCs w:val="27"/>
        </w:rPr>
        <w:t>ых</w:t>
      </w:r>
      <w:r w:rsidR="00C270A8" w:rsidRPr="00220D44">
        <w:rPr>
          <w:rFonts w:ascii="Times New Roman" w:hAnsi="Times New Roman" w:cs="Times New Roman"/>
          <w:sz w:val="27"/>
          <w:szCs w:val="27"/>
        </w:rPr>
        <w:t xml:space="preserve"> правовых актов администрации Ханты-Мансийского района, а именно: постановление от 01.04.2015 № 64 «Об определении нормативных затрат </w:t>
      </w:r>
      <w:r w:rsidR="00A40A55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C270A8" w:rsidRPr="00220D44">
        <w:rPr>
          <w:rFonts w:ascii="Times New Roman" w:hAnsi="Times New Roman" w:cs="Times New Roman"/>
          <w:sz w:val="27"/>
          <w:szCs w:val="27"/>
        </w:rPr>
        <w:t>на обеспечение функций муниципальных органов Ханты-Мансийского района и подведомственных им казенных учреждений»;</w:t>
      </w:r>
      <w:proofErr w:type="gramEnd"/>
      <w:r w:rsidR="00C270A8" w:rsidRPr="00220D4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270A8" w:rsidRPr="00220D44">
        <w:rPr>
          <w:rFonts w:ascii="Times New Roman" w:hAnsi="Times New Roman" w:cs="Times New Roman"/>
          <w:sz w:val="27"/>
          <w:szCs w:val="27"/>
        </w:rPr>
        <w:t xml:space="preserve">постановление </w:t>
      </w:r>
      <w:r w:rsidRPr="00220D44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C270A8" w:rsidRPr="00220D44">
        <w:rPr>
          <w:rFonts w:ascii="Times New Roman" w:hAnsi="Times New Roman" w:cs="Times New Roman"/>
          <w:sz w:val="27"/>
          <w:szCs w:val="27"/>
        </w:rPr>
        <w:t xml:space="preserve">от 17.07.2015 № 158 «Об утверждении требований к порядку разработки </w:t>
      </w:r>
      <w:r w:rsidRPr="00220D44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C270A8" w:rsidRPr="00220D44">
        <w:rPr>
          <w:rFonts w:ascii="Times New Roman" w:hAnsi="Times New Roman" w:cs="Times New Roman"/>
          <w:sz w:val="27"/>
          <w:szCs w:val="27"/>
        </w:rPr>
        <w:t>и принятия правовых актов о нормировании в сфере закупок для обеспечения муниципальных нужд Ханты-Мансийского района, содержанию указанных актов и обеспечению их исполнения»; распоряжение от 10.09.2015 № 1191-р «Об утверждении нормативов и нормативных затрат на обеспечение функций структурных органов администрации Ханты-Мансийского района и функций казенных учреждений Ханты</w:t>
      </w:r>
      <w:r w:rsidRPr="00220D44">
        <w:rPr>
          <w:rFonts w:ascii="Times New Roman" w:hAnsi="Times New Roman" w:cs="Times New Roman"/>
          <w:sz w:val="27"/>
          <w:szCs w:val="27"/>
        </w:rPr>
        <w:t>-Мансийского района».</w:t>
      </w:r>
      <w:proofErr w:type="gramEnd"/>
      <w:r w:rsidRPr="00220D44">
        <w:rPr>
          <w:rFonts w:ascii="Times New Roman" w:hAnsi="Times New Roman" w:cs="Times New Roman"/>
          <w:sz w:val="27"/>
          <w:szCs w:val="27"/>
        </w:rPr>
        <w:t xml:space="preserve"> Так, с учетом предоставленных расчетов в части расходов на приобретение основных средств указана стоимость, превышающая установленный норматив (лимиты                                   не предусмотрены). </w:t>
      </w:r>
      <w:proofErr w:type="gramStart"/>
      <w:r w:rsidR="00AC5087" w:rsidRPr="00220D44">
        <w:rPr>
          <w:rFonts w:ascii="Times New Roman" w:hAnsi="Times New Roman" w:cs="Times New Roman"/>
          <w:sz w:val="27"/>
          <w:szCs w:val="27"/>
        </w:rPr>
        <w:t xml:space="preserve">Также, предусмотрены расходы на оплату услуг внештатного сотрудника (услуги по информационному обслуживанию, обновлению справочной правовой системы, настройка, наладка, техническое сопровождение пользовательских программ), в размере – 198 276,0 рублей </w:t>
      </w:r>
      <w:r w:rsidR="00A40A55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AC5087" w:rsidRPr="00220D44">
        <w:rPr>
          <w:rFonts w:ascii="Times New Roman" w:hAnsi="Times New Roman" w:cs="Times New Roman"/>
          <w:sz w:val="27"/>
          <w:szCs w:val="27"/>
        </w:rPr>
        <w:t>(с учетом отчислений во внебюджетные фонды)</w:t>
      </w:r>
      <w:r w:rsidR="004644B9" w:rsidRPr="00220D44">
        <w:rPr>
          <w:rFonts w:ascii="Times New Roman" w:hAnsi="Times New Roman" w:cs="Times New Roman"/>
          <w:sz w:val="27"/>
          <w:szCs w:val="27"/>
        </w:rPr>
        <w:t>, в этой связи может возникнуть риск не соблюдения принципа эффективности использования бюджетных средств (статья 34 Бюджетного кодекса РФ).</w:t>
      </w:r>
      <w:proofErr w:type="gramEnd"/>
    </w:p>
    <w:p w:rsidR="004B09C4" w:rsidRPr="00220D44" w:rsidRDefault="004B09C4" w:rsidP="004B09C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20D44">
        <w:rPr>
          <w:rFonts w:ascii="Times New Roman" w:hAnsi="Times New Roman" w:cs="Times New Roman"/>
          <w:sz w:val="27"/>
          <w:szCs w:val="27"/>
        </w:rPr>
        <w:t>Кроме этого, к</w:t>
      </w:r>
      <w:r w:rsidRPr="00220D44">
        <w:rPr>
          <w:rFonts w:ascii="Times New Roman" w:hAnsi="Times New Roman" w:cs="Times New Roman"/>
          <w:iCs/>
          <w:sz w:val="27"/>
          <w:szCs w:val="27"/>
        </w:rPr>
        <w:t xml:space="preserve">онтрольно-счетная палата обращает внимание                      на действующие нормативные правовые акты муниципального района                    в области определения нормативных затрат на содержание органов исполнительной власти, требующие ежегодной актуализации. </w:t>
      </w:r>
    </w:p>
    <w:p w:rsidR="00C270A8" w:rsidRPr="00220D44" w:rsidRDefault="004B09C4" w:rsidP="00645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20D44">
        <w:rPr>
          <w:rFonts w:ascii="Times New Roman" w:hAnsi="Times New Roman" w:cs="Times New Roman"/>
          <w:sz w:val="27"/>
          <w:szCs w:val="27"/>
        </w:rPr>
        <w:t>С</w:t>
      </w:r>
      <w:r w:rsidR="00C270A8" w:rsidRPr="00220D44">
        <w:rPr>
          <w:rFonts w:ascii="Times New Roman" w:hAnsi="Times New Roman" w:cs="Times New Roman"/>
          <w:sz w:val="27"/>
          <w:szCs w:val="27"/>
        </w:rPr>
        <w:t xml:space="preserve">огласно постановлению от 17.07.2015 № 158 «Об утверждении требований к порядку разработки и принятия правовых актов                                        о нормировании в сфере закупок для обеспечения муниципальных нужд Ханты-Мансийского района, содержанию указанных актов и обеспечению их исполнения» нормативные затраты на обеспечение муниципальными </w:t>
      </w:r>
      <w:r w:rsidR="00C270A8" w:rsidRPr="00220D44">
        <w:rPr>
          <w:rFonts w:ascii="Times New Roman" w:hAnsi="Times New Roman" w:cs="Times New Roman"/>
          <w:sz w:val="27"/>
          <w:szCs w:val="27"/>
        </w:rPr>
        <w:lastRenderedPageBreak/>
        <w:t>органами своих функций и функций подведомственных казенных учреждений пересматриваются муниципальными органами района не реже одного раза в год.</w:t>
      </w:r>
      <w:proofErr w:type="gramEnd"/>
    </w:p>
    <w:p w:rsidR="000C49A5" w:rsidRPr="00220D44" w:rsidRDefault="004644B9" w:rsidP="00645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20D44">
        <w:rPr>
          <w:rFonts w:ascii="Times New Roman" w:hAnsi="Times New Roman" w:cs="Times New Roman"/>
          <w:color w:val="000000" w:themeColor="text1"/>
          <w:sz w:val="27"/>
          <w:szCs w:val="27"/>
        </w:rPr>
        <w:t>С целью оптимизации закупочной деятельности</w:t>
      </w:r>
      <w:r w:rsidRPr="00220D44">
        <w:rPr>
          <w:rFonts w:ascii="Times New Roman" w:hAnsi="Times New Roman" w:cs="Times New Roman"/>
          <w:sz w:val="27"/>
          <w:szCs w:val="27"/>
        </w:rPr>
        <w:t xml:space="preserve"> к</w:t>
      </w:r>
      <w:r w:rsidR="000C49A5" w:rsidRPr="00220D44">
        <w:rPr>
          <w:rFonts w:ascii="Times New Roman" w:hAnsi="Times New Roman" w:cs="Times New Roman"/>
          <w:sz w:val="27"/>
          <w:szCs w:val="27"/>
        </w:rPr>
        <w:t>онтрольно-счетная палата рекомендует расходы на содержание</w:t>
      </w:r>
      <w:r w:rsidR="000C49A5" w:rsidRPr="00220D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Департамента имущественных и земельных отношений администрации Ханты-Мансийского района, </w:t>
      </w:r>
      <w:r w:rsidRPr="00220D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</w:t>
      </w:r>
      <w:r w:rsidR="000C49A5" w:rsidRPr="00220D44">
        <w:rPr>
          <w:rFonts w:ascii="Times New Roman" w:hAnsi="Times New Roman" w:cs="Times New Roman"/>
          <w:color w:val="000000" w:themeColor="text1"/>
          <w:sz w:val="27"/>
          <w:szCs w:val="27"/>
        </w:rPr>
        <w:t>в части приобретения материальных запасов (канцелярские товары) передать в муниципальное каз</w:t>
      </w:r>
      <w:r w:rsidR="00696ED1" w:rsidRPr="00220D44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0C49A5" w:rsidRPr="00220D44">
        <w:rPr>
          <w:rFonts w:ascii="Times New Roman" w:hAnsi="Times New Roman" w:cs="Times New Roman"/>
          <w:color w:val="000000" w:themeColor="text1"/>
          <w:sz w:val="27"/>
          <w:szCs w:val="27"/>
        </w:rPr>
        <w:t>нное учреждение</w:t>
      </w:r>
      <w:r w:rsidR="00696ED1" w:rsidRPr="00220D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Ханты-Мансийского района</w:t>
      </w:r>
      <w:r w:rsidR="000C49A5" w:rsidRPr="00220D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«Управление технического</w:t>
      </w:r>
      <w:r w:rsidR="004B09C4" w:rsidRPr="00220D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обеспечения»</w:t>
      </w:r>
      <w:r w:rsidRPr="00220D4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DA5493" w:rsidRPr="00220D44" w:rsidRDefault="00DA5493" w:rsidP="00645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0D44">
        <w:rPr>
          <w:rFonts w:ascii="Times New Roman" w:hAnsi="Times New Roman" w:cs="Times New Roman"/>
          <w:sz w:val="27"/>
          <w:szCs w:val="27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DA5493" w:rsidRPr="00220D44" w:rsidRDefault="00DA5493" w:rsidP="007B0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0D44">
        <w:rPr>
          <w:rFonts w:ascii="Times New Roman" w:hAnsi="Times New Roman" w:cs="Times New Roman"/>
          <w:sz w:val="27"/>
          <w:szCs w:val="27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sectPr w:rsidR="00DA5493" w:rsidRPr="00220D44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89" w:rsidRDefault="00764389" w:rsidP="00617B40">
      <w:pPr>
        <w:spacing w:after="0" w:line="240" w:lineRule="auto"/>
      </w:pPr>
      <w:r>
        <w:separator/>
      </w:r>
    </w:p>
  </w:endnote>
  <w:endnote w:type="continuationSeparator" w:id="0">
    <w:p w:rsidR="00764389" w:rsidRDefault="0076438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1147"/>
      <w:docPartObj>
        <w:docPartGallery w:val="Page Numbers (Bottom of Page)"/>
        <w:docPartUnique/>
      </w:docPartObj>
    </w:sdtPr>
    <w:sdtContent>
      <w:p w:rsidR="00764389" w:rsidRDefault="00700632">
        <w:pPr>
          <w:pStyle w:val="a8"/>
          <w:jc w:val="right"/>
        </w:pPr>
        <w:r>
          <w:fldChar w:fldCharType="begin"/>
        </w:r>
        <w:r w:rsidR="00097991">
          <w:instrText>PAGE   \* MERGEFORMAT</w:instrText>
        </w:r>
        <w:r>
          <w:fldChar w:fldCharType="separate"/>
        </w:r>
        <w:r w:rsidR="004F1B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4389" w:rsidRDefault="007643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89" w:rsidRDefault="00764389" w:rsidP="00617B40">
      <w:pPr>
        <w:spacing w:after="0" w:line="240" w:lineRule="auto"/>
      </w:pPr>
      <w:r>
        <w:separator/>
      </w:r>
    </w:p>
  </w:footnote>
  <w:footnote w:type="continuationSeparator" w:id="0">
    <w:p w:rsidR="00764389" w:rsidRDefault="0076438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5549"/>
    <w:rsid w:val="00027044"/>
    <w:rsid w:val="000369F8"/>
    <w:rsid w:val="00040EB8"/>
    <w:rsid w:val="00050025"/>
    <w:rsid w:val="000553F6"/>
    <w:rsid w:val="00064979"/>
    <w:rsid w:val="00065F43"/>
    <w:rsid w:val="000665BF"/>
    <w:rsid w:val="0007486B"/>
    <w:rsid w:val="0008280A"/>
    <w:rsid w:val="00083AD3"/>
    <w:rsid w:val="00083FB6"/>
    <w:rsid w:val="0009485B"/>
    <w:rsid w:val="00094C89"/>
    <w:rsid w:val="00097991"/>
    <w:rsid w:val="000A20DE"/>
    <w:rsid w:val="000A4965"/>
    <w:rsid w:val="000B30E4"/>
    <w:rsid w:val="000B4C48"/>
    <w:rsid w:val="000B6BD3"/>
    <w:rsid w:val="000B7A65"/>
    <w:rsid w:val="000C09FE"/>
    <w:rsid w:val="000C49A5"/>
    <w:rsid w:val="000E2AD9"/>
    <w:rsid w:val="000E4D41"/>
    <w:rsid w:val="000E5542"/>
    <w:rsid w:val="000E5ACE"/>
    <w:rsid w:val="000F052E"/>
    <w:rsid w:val="000F242D"/>
    <w:rsid w:val="000F4612"/>
    <w:rsid w:val="000F7F38"/>
    <w:rsid w:val="00105DD0"/>
    <w:rsid w:val="00112BA1"/>
    <w:rsid w:val="00113987"/>
    <w:rsid w:val="00113D3B"/>
    <w:rsid w:val="00126069"/>
    <w:rsid w:val="00131D27"/>
    <w:rsid w:val="0013498D"/>
    <w:rsid w:val="00150967"/>
    <w:rsid w:val="00152C1B"/>
    <w:rsid w:val="00167936"/>
    <w:rsid w:val="00181A49"/>
    <w:rsid w:val="00182B80"/>
    <w:rsid w:val="001847D2"/>
    <w:rsid w:val="0018600B"/>
    <w:rsid w:val="00186A59"/>
    <w:rsid w:val="001C53FD"/>
    <w:rsid w:val="001C5C3F"/>
    <w:rsid w:val="001C5EAA"/>
    <w:rsid w:val="001E13CA"/>
    <w:rsid w:val="001E181C"/>
    <w:rsid w:val="001E2DF0"/>
    <w:rsid w:val="001E3209"/>
    <w:rsid w:val="001E3C1D"/>
    <w:rsid w:val="00201E48"/>
    <w:rsid w:val="00204151"/>
    <w:rsid w:val="00207548"/>
    <w:rsid w:val="0021693B"/>
    <w:rsid w:val="00220D44"/>
    <w:rsid w:val="00221681"/>
    <w:rsid w:val="00225C7D"/>
    <w:rsid w:val="00227E3B"/>
    <w:rsid w:val="002300FD"/>
    <w:rsid w:val="002313AD"/>
    <w:rsid w:val="00234040"/>
    <w:rsid w:val="0023737F"/>
    <w:rsid w:val="00240BFA"/>
    <w:rsid w:val="0024689F"/>
    <w:rsid w:val="002529F0"/>
    <w:rsid w:val="002566E0"/>
    <w:rsid w:val="00256834"/>
    <w:rsid w:val="00261D49"/>
    <w:rsid w:val="00282022"/>
    <w:rsid w:val="00282DDE"/>
    <w:rsid w:val="00296111"/>
    <w:rsid w:val="00297A80"/>
    <w:rsid w:val="002A4535"/>
    <w:rsid w:val="002A75A0"/>
    <w:rsid w:val="002A7BC6"/>
    <w:rsid w:val="002B76A6"/>
    <w:rsid w:val="002C31A1"/>
    <w:rsid w:val="002C49D9"/>
    <w:rsid w:val="002C4CEF"/>
    <w:rsid w:val="002C6EAF"/>
    <w:rsid w:val="002D0994"/>
    <w:rsid w:val="002D28E9"/>
    <w:rsid w:val="002E10A5"/>
    <w:rsid w:val="002F47B5"/>
    <w:rsid w:val="00301280"/>
    <w:rsid w:val="0030329F"/>
    <w:rsid w:val="00307637"/>
    <w:rsid w:val="00310695"/>
    <w:rsid w:val="00314166"/>
    <w:rsid w:val="003242D8"/>
    <w:rsid w:val="003311A4"/>
    <w:rsid w:val="00336494"/>
    <w:rsid w:val="00343BF0"/>
    <w:rsid w:val="00343FF5"/>
    <w:rsid w:val="003456DD"/>
    <w:rsid w:val="00353B8F"/>
    <w:rsid w:val="003624D8"/>
    <w:rsid w:val="00367850"/>
    <w:rsid w:val="0037260E"/>
    <w:rsid w:val="003776D3"/>
    <w:rsid w:val="00381ADF"/>
    <w:rsid w:val="003821B8"/>
    <w:rsid w:val="00383186"/>
    <w:rsid w:val="00393DAD"/>
    <w:rsid w:val="00397530"/>
    <w:rsid w:val="00397EFC"/>
    <w:rsid w:val="003A2B0F"/>
    <w:rsid w:val="003A6A2D"/>
    <w:rsid w:val="003B12D8"/>
    <w:rsid w:val="003C5015"/>
    <w:rsid w:val="003E2717"/>
    <w:rsid w:val="003F2416"/>
    <w:rsid w:val="003F3603"/>
    <w:rsid w:val="00404BE7"/>
    <w:rsid w:val="00407776"/>
    <w:rsid w:val="0041590B"/>
    <w:rsid w:val="00417101"/>
    <w:rsid w:val="00422070"/>
    <w:rsid w:val="0042255C"/>
    <w:rsid w:val="00431272"/>
    <w:rsid w:val="004330D5"/>
    <w:rsid w:val="004333EE"/>
    <w:rsid w:val="00436F98"/>
    <w:rsid w:val="0044500A"/>
    <w:rsid w:val="00461AA3"/>
    <w:rsid w:val="004644B9"/>
    <w:rsid w:val="00465FC6"/>
    <w:rsid w:val="0047240A"/>
    <w:rsid w:val="0047475E"/>
    <w:rsid w:val="004913EF"/>
    <w:rsid w:val="004917DD"/>
    <w:rsid w:val="004957F4"/>
    <w:rsid w:val="004A21FF"/>
    <w:rsid w:val="004B09C4"/>
    <w:rsid w:val="004B28BF"/>
    <w:rsid w:val="004B2B67"/>
    <w:rsid w:val="004C069C"/>
    <w:rsid w:val="004C66C1"/>
    <w:rsid w:val="004C7125"/>
    <w:rsid w:val="004D5F5B"/>
    <w:rsid w:val="004D6AE5"/>
    <w:rsid w:val="004E2E29"/>
    <w:rsid w:val="004F1B06"/>
    <w:rsid w:val="004F72DA"/>
    <w:rsid w:val="004F7CDE"/>
    <w:rsid w:val="00500F79"/>
    <w:rsid w:val="005017D1"/>
    <w:rsid w:val="00502288"/>
    <w:rsid w:val="00505435"/>
    <w:rsid w:val="005104E6"/>
    <w:rsid w:val="005106B8"/>
    <w:rsid w:val="00514E41"/>
    <w:rsid w:val="00521735"/>
    <w:rsid w:val="00531061"/>
    <w:rsid w:val="0053197F"/>
    <w:rsid w:val="00532CA8"/>
    <w:rsid w:val="005439BD"/>
    <w:rsid w:val="0055140B"/>
    <w:rsid w:val="005565CD"/>
    <w:rsid w:val="005615FB"/>
    <w:rsid w:val="00561EA5"/>
    <w:rsid w:val="00563E15"/>
    <w:rsid w:val="0056694C"/>
    <w:rsid w:val="00572453"/>
    <w:rsid w:val="00577F36"/>
    <w:rsid w:val="0059275E"/>
    <w:rsid w:val="005A66B0"/>
    <w:rsid w:val="005B0BBF"/>
    <w:rsid w:val="005B1329"/>
    <w:rsid w:val="005B2935"/>
    <w:rsid w:val="005B7083"/>
    <w:rsid w:val="005C6889"/>
    <w:rsid w:val="005F0864"/>
    <w:rsid w:val="005F50CA"/>
    <w:rsid w:val="00604D99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53E8E"/>
    <w:rsid w:val="00655734"/>
    <w:rsid w:val="006615CF"/>
    <w:rsid w:val="00663FD7"/>
    <w:rsid w:val="006722F9"/>
    <w:rsid w:val="00673C16"/>
    <w:rsid w:val="006774E2"/>
    <w:rsid w:val="00681141"/>
    <w:rsid w:val="00682D5E"/>
    <w:rsid w:val="00696ED1"/>
    <w:rsid w:val="006A5B30"/>
    <w:rsid w:val="006B1282"/>
    <w:rsid w:val="006B1623"/>
    <w:rsid w:val="006C22B2"/>
    <w:rsid w:val="006C37AF"/>
    <w:rsid w:val="006C6EC8"/>
    <w:rsid w:val="006C77B8"/>
    <w:rsid w:val="006D18AE"/>
    <w:rsid w:val="006D1C97"/>
    <w:rsid w:val="006D495B"/>
    <w:rsid w:val="006E2329"/>
    <w:rsid w:val="006E5A65"/>
    <w:rsid w:val="00700632"/>
    <w:rsid w:val="00700F50"/>
    <w:rsid w:val="00704429"/>
    <w:rsid w:val="00710AD0"/>
    <w:rsid w:val="0072185D"/>
    <w:rsid w:val="007331BC"/>
    <w:rsid w:val="007343BF"/>
    <w:rsid w:val="0074386D"/>
    <w:rsid w:val="0074753A"/>
    <w:rsid w:val="0075790A"/>
    <w:rsid w:val="00764389"/>
    <w:rsid w:val="00767C73"/>
    <w:rsid w:val="0077481C"/>
    <w:rsid w:val="0078554E"/>
    <w:rsid w:val="00785E16"/>
    <w:rsid w:val="00786A9D"/>
    <w:rsid w:val="0079023D"/>
    <w:rsid w:val="0079789B"/>
    <w:rsid w:val="007A0722"/>
    <w:rsid w:val="007A2906"/>
    <w:rsid w:val="007A3E39"/>
    <w:rsid w:val="007B091A"/>
    <w:rsid w:val="007B47D4"/>
    <w:rsid w:val="007C5828"/>
    <w:rsid w:val="007D50EA"/>
    <w:rsid w:val="007E6123"/>
    <w:rsid w:val="007F6957"/>
    <w:rsid w:val="007F6C83"/>
    <w:rsid w:val="00805A4C"/>
    <w:rsid w:val="00813A41"/>
    <w:rsid w:val="0081760C"/>
    <w:rsid w:val="00822F9D"/>
    <w:rsid w:val="00824E04"/>
    <w:rsid w:val="00827A88"/>
    <w:rsid w:val="00831076"/>
    <w:rsid w:val="008459BB"/>
    <w:rsid w:val="008576B7"/>
    <w:rsid w:val="008848E0"/>
    <w:rsid w:val="00886731"/>
    <w:rsid w:val="00887852"/>
    <w:rsid w:val="00891714"/>
    <w:rsid w:val="00891CD5"/>
    <w:rsid w:val="0089539C"/>
    <w:rsid w:val="0089711A"/>
    <w:rsid w:val="00897CB6"/>
    <w:rsid w:val="008A20DD"/>
    <w:rsid w:val="008A7B52"/>
    <w:rsid w:val="008B29C1"/>
    <w:rsid w:val="008C2ACB"/>
    <w:rsid w:val="008D6252"/>
    <w:rsid w:val="008E009D"/>
    <w:rsid w:val="008E4601"/>
    <w:rsid w:val="00903CF1"/>
    <w:rsid w:val="00904DDB"/>
    <w:rsid w:val="0092417B"/>
    <w:rsid w:val="00927695"/>
    <w:rsid w:val="00932E66"/>
    <w:rsid w:val="00933810"/>
    <w:rsid w:val="00936778"/>
    <w:rsid w:val="00936981"/>
    <w:rsid w:val="00937FC0"/>
    <w:rsid w:val="00961E64"/>
    <w:rsid w:val="00962B7D"/>
    <w:rsid w:val="00962BEB"/>
    <w:rsid w:val="0096338B"/>
    <w:rsid w:val="00964AE0"/>
    <w:rsid w:val="00970E7F"/>
    <w:rsid w:val="0098212C"/>
    <w:rsid w:val="009917B5"/>
    <w:rsid w:val="009A231B"/>
    <w:rsid w:val="009A3002"/>
    <w:rsid w:val="009A65FC"/>
    <w:rsid w:val="009C0855"/>
    <w:rsid w:val="009C0BFA"/>
    <w:rsid w:val="009C1751"/>
    <w:rsid w:val="009C36A4"/>
    <w:rsid w:val="009C5508"/>
    <w:rsid w:val="009D6C7F"/>
    <w:rsid w:val="009E10ED"/>
    <w:rsid w:val="009E7233"/>
    <w:rsid w:val="009F37AB"/>
    <w:rsid w:val="009F653D"/>
    <w:rsid w:val="009F6EC2"/>
    <w:rsid w:val="00A0530B"/>
    <w:rsid w:val="00A11593"/>
    <w:rsid w:val="00A14960"/>
    <w:rsid w:val="00A26A03"/>
    <w:rsid w:val="00A33D50"/>
    <w:rsid w:val="00A40A55"/>
    <w:rsid w:val="00A47F9B"/>
    <w:rsid w:val="00A5108C"/>
    <w:rsid w:val="00A53041"/>
    <w:rsid w:val="00A6436D"/>
    <w:rsid w:val="00A80C4F"/>
    <w:rsid w:val="00A870C9"/>
    <w:rsid w:val="00A94BDF"/>
    <w:rsid w:val="00A97862"/>
    <w:rsid w:val="00AA143B"/>
    <w:rsid w:val="00AB01AA"/>
    <w:rsid w:val="00AB0D14"/>
    <w:rsid w:val="00AB2C4F"/>
    <w:rsid w:val="00AB6107"/>
    <w:rsid w:val="00AC1300"/>
    <w:rsid w:val="00AC16A7"/>
    <w:rsid w:val="00AC194A"/>
    <w:rsid w:val="00AC5087"/>
    <w:rsid w:val="00AD3695"/>
    <w:rsid w:val="00AD697A"/>
    <w:rsid w:val="00AF1991"/>
    <w:rsid w:val="00B0009B"/>
    <w:rsid w:val="00B0334F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6CD1"/>
    <w:rsid w:val="00B81A2D"/>
    <w:rsid w:val="00B924B5"/>
    <w:rsid w:val="00BB4A7E"/>
    <w:rsid w:val="00BB611F"/>
    <w:rsid w:val="00BB6639"/>
    <w:rsid w:val="00BC61AA"/>
    <w:rsid w:val="00BD3296"/>
    <w:rsid w:val="00BE177B"/>
    <w:rsid w:val="00BE258A"/>
    <w:rsid w:val="00BE2AF4"/>
    <w:rsid w:val="00BF1031"/>
    <w:rsid w:val="00BF262A"/>
    <w:rsid w:val="00BF547F"/>
    <w:rsid w:val="00C002B4"/>
    <w:rsid w:val="00C054A5"/>
    <w:rsid w:val="00C1166D"/>
    <w:rsid w:val="00C16253"/>
    <w:rsid w:val="00C21D1F"/>
    <w:rsid w:val="00C239F1"/>
    <w:rsid w:val="00C270A8"/>
    <w:rsid w:val="00C33A02"/>
    <w:rsid w:val="00C34A89"/>
    <w:rsid w:val="00C34B77"/>
    <w:rsid w:val="00C36F0C"/>
    <w:rsid w:val="00C36F5A"/>
    <w:rsid w:val="00C4059C"/>
    <w:rsid w:val="00C44F8B"/>
    <w:rsid w:val="00C475BD"/>
    <w:rsid w:val="00C502F9"/>
    <w:rsid w:val="00C505A3"/>
    <w:rsid w:val="00C51F70"/>
    <w:rsid w:val="00C52FC6"/>
    <w:rsid w:val="00C65D2B"/>
    <w:rsid w:val="00C66BE0"/>
    <w:rsid w:val="00C7412C"/>
    <w:rsid w:val="00C8389A"/>
    <w:rsid w:val="00C8443F"/>
    <w:rsid w:val="00C911BF"/>
    <w:rsid w:val="00CA3718"/>
    <w:rsid w:val="00CA5BC4"/>
    <w:rsid w:val="00CA7141"/>
    <w:rsid w:val="00CC581E"/>
    <w:rsid w:val="00CC765B"/>
    <w:rsid w:val="00CC7C2A"/>
    <w:rsid w:val="00CD5EF8"/>
    <w:rsid w:val="00CD5F5F"/>
    <w:rsid w:val="00CE039C"/>
    <w:rsid w:val="00CE665C"/>
    <w:rsid w:val="00CF3794"/>
    <w:rsid w:val="00CF44D0"/>
    <w:rsid w:val="00CF744D"/>
    <w:rsid w:val="00D005C0"/>
    <w:rsid w:val="00D007DF"/>
    <w:rsid w:val="00D02E1F"/>
    <w:rsid w:val="00D03828"/>
    <w:rsid w:val="00D05358"/>
    <w:rsid w:val="00D058D7"/>
    <w:rsid w:val="00D10203"/>
    <w:rsid w:val="00D155CC"/>
    <w:rsid w:val="00D206FA"/>
    <w:rsid w:val="00D20948"/>
    <w:rsid w:val="00D213D8"/>
    <w:rsid w:val="00D26095"/>
    <w:rsid w:val="00D336DC"/>
    <w:rsid w:val="00D36721"/>
    <w:rsid w:val="00D42C42"/>
    <w:rsid w:val="00D42DC9"/>
    <w:rsid w:val="00D43162"/>
    <w:rsid w:val="00D44039"/>
    <w:rsid w:val="00D45068"/>
    <w:rsid w:val="00D4701F"/>
    <w:rsid w:val="00D52650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D51AD"/>
    <w:rsid w:val="00DE12FA"/>
    <w:rsid w:val="00DF2E54"/>
    <w:rsid w:val="00E020E1"/>
    <w:rsid w:val="00E024DC"/>
    <w:rsid w:val="00E05238"/>
    <w:rsid w:val="00E05262"/>
    <w:rsid w:val="00E07946"/>
    <w:rsid w:val="00E07EAE"/>
    <w:rsid w:val="00E2483C"/>
    <w:rsid w:val="00E26486"/>
    <w:rsid w:val="00E31EB2"/>
    <w:rsid w:val="00E35131"/>
    <w:rsid w:val="00E447A9"/>
    <w:rsid w:val="00E47A5E"/>
    <w:rsid w:val="00E516F7"/>
    <w:rsid w:val="00E54CE7"/>
    <w:rsid w:val="00E56B33"/>
    <w:rsid w:val="00E6079F"/>
    <w:rsid w:val="00E624C3"/>
    <w:rsid w:val="00E63FC6"/>
    <w:rsid w:val="00EA36BD"/>
    <w:rsid w:val="00EB2E45"/>
    <w:rsid w:val="00EC36BA"/>
    <w:rsid w:val="00ED01A2"/>
    <w:rsid w:val="00ED123C"/>
    <w:rsid w:val="00ED61DA"/>
    <w:rsid w:val="00EE6140"/>
    <w:rsid w:val="00EF214F"/>
    <w:rsid w:val="00EF2462"/>
    <w:rsid w:val="00F114E8"/>
    <w:rsid w:val="00F11DAF"/>
    <w:rsid w:val="00F1302E"/>
    <w:rsid w:val="00F155DA"/>
    <w:rsid w:val="00F262C9"/>
    <w:rsid w:val="00F27B64"/>
    <w:rsid w:val="00F31089"/>
    <w:rsid w:val="00F37892"/>
    <w:rsid w:val="00F449DF"/>
    <w:rsid w:val="00F4719D"/>
    <w:rsid w:val="00F54F00"/>
    <w:rsid w:val="00F55E37"/>
    <w:rsid w:val="00F56B9A"/>
    <w:rsid w:val="00F60096"/>
    <w:rsid w:val="00F64E07"/>
    <w:rsid w:val="00F74BA1"/>
    <w:rsid w:val="00F765C7"/>
    <w:rsid w:val="00F814EE"/>
    <w:rsid w:val="00F8478A"/>
    <w:rsid w:val="00F85099"/>
    <w:rsid w:val="00F959B0"/>
    <w:rsid w:val="00FA2C8D"/>
    <w:rsid w:val="00FA4CF5"/>
    <w:rsid w:val="00FA714C"/>
    <w:rsid w:val="00FB1EB6"/>
    <w:rsid w:val="00FB409F"/>
    <w:rsid w:val="00FB7756"/>
    <w:rsid w:val="00FB7D41"/>
    <w:rsid w:val="00FC3FBE"/>
    <w:rsid w:val="00FC782C"/>
    <w:rsid w:val="00FD21E9"/>
    <w:rsid w:val="00FD521E"/>
    <w:rsid w:val="00FE367D"/>
    <w:rsid w:val="00FE71F9"/>
    <w:rsid w:val="00FF076F"/>
    <w:rsid w:val="00FF583E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C6341-879E-47E4-BE24-08202EB0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2021-11-13T06:23:00Z</dcterms:modified>
</cp:coreProperties>
</file>